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45"/>
        <w:gridCol w:w="8"/>
        <w:gridCol w:w="4653"/>
        <w:gridCol w:w="4645"/>
      </w:tblGrid>
      <w:tr w:rsidR="00F435A6" w14:paraId="68CBBB99" w14:textId="77777777" w:rsidTr="005A603A">
        <w:trPr>
          <w:trHeight w:val="699"/>
        </w:trPr>
        <w:tc>
          <w:tcPr>
            <w:tcW w:w="4645" w:type="dxa"/>
          </w:tcPr>
          <w:p w14:paraId="68CBBB95" w14:textId="77777777" w:rsidR="00F435A6" w:rsidRDefault="00F435A6" w:rsidP="00993672">
            <w:pPr>
              <w:autoSpaceDE w:val="0"/>
              <w:autoSpaceDN w:val="0"/>
              <w:adjustRightInd w:val="0"/>
              <w:rPr>
                <w:rFonts w:ascii="Trebuchet MS" w:hAnsi="Trebuchet MS" w:cs="Trebuchet MS"/>
                <w:b/>
                <w:bCs/>
                <w:sz w:val="20"/>
                <w:szCs w:val="20"/>
              </w:rPr>
            </w:pPr>
            <w:r>
              <w:rPr>
                <w:rFonts w:ascii="Trebuchet MS" w:hAnsi="Trebuchet MS" w:cs="Trebuchet MS"/>
                <w:b/>
                <w:bCs/>
                <w:sz w:val="20"/>
                <w:szCs w:val="20"/>
              </w:rPr>
              <w:t xml:space="preserve">MEETING THE STANDARDS – </w:t>
            </w:r>
          </w:p>
          <w:p w14:paraId="68CBBB96"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b/>
                <w:bCs/>
                <w:sz w:val="20"/>
                <w:szCs w:val="20"/>
              </w:rPr>
              <w:t>Expected Standard</w:t>
            </w:r>
          </w:p>
        </w:tc>
        <w:tc>
          <w:tcPr>
            <w:tcW w:w="4658" w:type="dxa"/>
            <w:gridSpan w:val="2"/>
          </w:tcPr>
          <w:p w14:paraId="68CBBB97"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b/>
                <w:bCs/>
                <w:sz w:val="20"/>
                <w:szCs w:val="20"/>
              </w:rPr>
              <w:t>Evidence of Achievement</w:t>
            </w:r>
          </w:p>
        </w:tc>
        <w:tc>
          <w:tcPr>
            <w:tcW w:w="4645" w:type="dxa"/>
          </w:tcPr>
          <w:p w14:paraId="68CBBB98"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b/>
                <w:bCs/>
                <w:sz w:val="20"/>
                <w:szCs w:val="20"/>
              </w:rPr>
              <w:t>Areas for development</w:t>
            </w:r>
          </w:p>
        </w:tc>
      </w:tr>
      <w:tr w:rsidR="00F435A6" w14:paraId="68CBBB9F" w14:textId="77777777" w:rsidTr="005A603A">
        <w:trPr>
          <w:trHeight w:val="709"/>
        </w:trPr>
        <w:tc>
          <w:tcPr>
            <w:tcW w:w="4645" w:type="dxa"/>
          </w:tcPr>
          <w:p w14:paraId="68CBBB9A"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1. Scope of internal audit</w:t>
            </w:r>
          </w:p>
        </w:tc>
        <w:tc>
          <w:tcPr>
            <w:tcW w:w="4658" w:type="dxa"/>
            <w:gridSpan w:val="2"/>
          </w:tcPr>
          <w:p w14:paraId="68CBBB9B" w14:textId="7E3C1F32" w:rsidR="00F435A6" w:rsidRDefault="0003765D"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Trevor Brown</w:t>
            </w:r>
            <w:r w:rsidR="00E23B59">
              <w:rPr>
                <w:rFonts w:ascii="Trebuchet MS" w:hAnsi="Trebuchet MS" w:cs="Trebuchet MS"/>
                <w:sz w:val="20"/>
                <w:szCs w:val="20"/>
              </w:rPr>
              <w:t xml:space="preserve"> was appointed internal auditor for the financial year 202</w:t>
            </w:r>
            <w:r w:rsidR="00267E8A">
              <w:rPr>
                <w:rFonts w:ascii="Trebuchet MS" w:hAnsi="Trebuchet MS" w:cs="Trebuchet MS"/>
                <w:sz w:val="20"/>
                <w:szCs w:val="20"/>
              </w:rPr>
              <w:t>5</w:t>
            </w:r>
            <w:r w:rsidR="00E23B59">
              <w:rPr>
                <w:rFonts w:ascii="Trebuchet MS" w:hAnsi="Trebuchet MS" w:cs="Trebuchet MS"/>
                <w:sz w:val="20"/>
                <w:szCs w:val="20"/>
              </w:rPr>
              <w:t>/2</w:t>
            </w:r>
            <w:r w:rsidR="00267E8A">
              <w:rPr>
                <w:rFonts w:ascii="Trebuchet MS" w:hAnsi="Trebuchet MS" w:cs="Trebuchet MS"/>
                <w:sz w:val="20"/>
                <w:szCs w:val="20"/>
              </w:rPr>
              <w:t>6</w:t>
            </w:r>
            <w:r w:rsidR="00E23B59">
              <w:rPr>
                <w:rFonts w:ascii="Trebuchet MS" w:hAnsi="Trebuchet MS" w:cs="Trebuchet MS"/>
                <w:sz w:val="20"/>
                <w:szCs w:val="20"/>
              </w:rPr>
              <w:t xml:space="preserve">, recorded in the minutes of the meeting of </w:t>
            </w:r>
            <w:r w:rsidR="00267E8A">
              <w:rPr>
                <w:rFonts w:ascii="Trebuchet MS" w:hAnsi="Trebuchet MS" w:cs="Trebuchet MS"/>
                <w:sz w:val="20"/>
                <w:szCs w:val="20"/>
              </w:rPr>
              <w:t>13</w:t>
            </w:r>
            <w:r w:rsidR="00D311BB" w:rsidRPr="00D311BB">
              <w:rPr>
                <w:rFonts w:ascii="Trebuchet MS" w:hAnsi="Trebuchet MS" w:cs="Trebuchet MS"/>
                <w:sz w:val="20"/>
                <w:szCs w:val="20"/>
                <w:vertAlign w:val="superscript"/>
              </w:rPr>
              <w:t>th</w:t>
            </w:r>
            <w:r w:rsidR="00D311BB">
              <w:rPr>
                <w:rFonts w:ascii="Trebuchet MS" w:hAnsi="Trebuchet MS" w:cs="Trebuchet MS"/>
                <w:sz w:val="20"/>
                <w:szCs w:val="20"/>
              </w:rPr>
              <w:t xml:space="preserve"> January 202</w:t>
            </w:r>
            <w:r w:rsidR="00267E8A">
              <w:rPr>
                <w:rFonts w:ascii="Trebuchet MS" w:hAnsi="Trebuchet MS" w:cs="Trebuchet MS"/>
                <w:sz w:val="20"/>
                <w:szCs w:val="20"/>
              </w:rPr>
              <w:t>6</w:t>
            </w:r>
            <w:r w:rsidR="00D311BB">
              <w:rPr>
                <w:rFonts w:ascii="Trebuchet MS" w:hAnsi="Trebuchet MS" w:cs="Trebuchet MS"/>
                <w:sz w:val="20"/>
                <w:szCs w:val="20"/>
              </w:rPr>
              <w:t xml:space="preserve">, min. no. </w:t>
            </w:r>
            <w:r w:rsidR="00267E8A">
              <w:rPr>
                <w:rFonts w:ascii="Trebuchet MS" w:hAnsi="Trebuchet MS" w:cs="Trebuchet MS"/>
                <w:sz w:val="20"/>
                <w:szCs w:val="20"/>
              </w:rPr>
              <w:t>3004(iv)/2526</w:t>
            </w:r>
            <w:r w:rsidR="00E23B59">
              <w:rPr>
                <w:rFonts w:ascii="Trebuchet MS" w:hAnsi="Trebuchet MS" w:cs="Trebuchet MS"/>
                <w:sz w:val="20"/>
                <w:szCs w:val="20"/>
              </w:rPr>
              <w:t xml:space="preserve">. </w:t>
            </w:r>
          </w:p>
          <w:p w14:paraId="68CBBB9C" w14:textId="77777777" w:rsidR="00F435A6" w:rsidRDefault="001F07BD" w:rsidP="0003765D">
            <w:pPr>
              <w:autoSpaceDE w:val="0"/>
              <w:autoSpaceDN w:val="0"/>
              <w:adjustRightInd w:val="0"/>
              <w:rPr>
                <w:rFonts w:ascii="Trebuchet MS" w:hAnsi="Trebuchet MS" w:cs="Trebuchet MS"/>
                <w:sz w:val="20"/>
                <w:szCs w:val="20"/>
              </w:rPr>
            </w:pPr>
            <w:r>
              <w:rPr>
                <w:rFonts w:ascii="Trebuchet MS" w:hAnsi="Trebuchet MS" w:cs="Trebuchet MS"/>
                <w:sz w:val="20"/>
                <w:szCs w:val="20"/>
              </w:rPr>
              <w:t>The s</w:t>
            </w:r>
            <w:r w:rsidR="00F435A6">
              <w:rPr>
                <w:rFonts w:ascii="Trebuchet MS" w:hAnsi="Trebuchet MS" w:cs="Trebuchet MS"/>
                <w:sz w:val="20"/>
                <w:szCs w:val="20"/>
              </w:rPr>
              <w:t xml:space="preserve">cope of </w:t>
            </w:r>
            <w:r>
              <w:rPr>
                <w:rFonts w:ascii="Trebuchet MS" w:hAnsi="Trebuchet MS" w:cs="Trebuchet MS"/>
                <w:sz w:val="20"/>
                <w:szCs w:val="20"/>
              </w:rPr>
              <w:t xml:space="preserve">the internal </w:t>
            </w:r>
            <w:r w:rsidR="00F435A6">
              <w:rPr>
                <w:rFonts w:ascii="Trebuchet MS" w:hAnsi="Trebuchet MS" w:cs="Trebuchet MS"/>
                <w:sz w:val="20"/>
                <w:szCs w:val="20"/>
              </w:rPr>
              <w:t xml:space="preserve">audit </w:t>
            </w:r>
            <w:r w:rsidR="00ED0427">
              <w:rPr>
                <w:rFonts w:ascii="Trebuchet MS" w:hAnsi="Trebuchet MS" w:cs="Trebuchet MS"/>
                <w:sz w:val="20"/>
                <w:szCs w:val="20"/>
              </w:rPr>
              <w:t>considers</w:t>
            </w:r>
            <w:r w:rsidR="00F435A6">
              <w:rPr>
                <w:rFonts w:ascii="Trebuchet MS" w:hAnsi="Trebuchet MS" w:cs="Trebuchet MS"/>
                <w:sz w:val="20"/>
                <w:szCs w:val="20"/>
              </w:rPr>
              <w:t xml:space="preserve"> risk</w:t>
            </w:r>
            <w:r w:rsidR="0003765D">
              <w:rPr>
                <w:rFonts w:ascii="Trebuchet MS" w:hAnsi="Trebuchet MS" w:cs="Trebuchet MS"/>
                <w:sz w:val="20"/>
                <w:szCs w:val="20"/>
              </w:rPr>
              <w:t xml:space="preserve"> </w:t>
            </w:r>
            <w:r w:rsidR="00F435A6">
              <w:rPr>
                <w:rFonts w:ascii="Trebuchet MS" w:hAnsi="Trebuchet MS" w:cs="Trebuchet MS"/>
                <w:sz w:val="20"/>
                <w:szCs w:val="20"/>
              </w:rPr>
              <w:t>management processes and wider internal control</w:t>
            </w:r>
            <w:r>
              <w:rPr>
                <w:rFonts w:ascii="Trebuchet MS" w:hAnsi="Trebuchet MS" w:cs="Trebuchet MS"/>
                <w:sz w:val="20"/>
                <w:szCs w:val="20"/>
              </w:rPr>
              <w:t>s.</w:t>
            </w:r>
            <w:r w:rsidR="0003765D" w:rsidRPr="00E91EB9">
              <w:rPr>
                <w:rFonts w:ascii="Trebuchet MS" w:hAnsi="Trebuchet MS" w:cs="Trebuchet MS"/>
                <w:sz w:val="20"/>
                <w:szCs w:val="20"/>
              </w:rPr>
              <w:t xml:space="preserve"> </w:t>
            </w:r>
          </w:p>
          <w:p w14:paraId="68CBBB9D" w14:textId="77777777" w:rsidR="009B57A9" w:rsidRPr="00E91EB9" w:rsidRDefault="009B57A9" w:rsidP="0003765D">
            <w:pPr>
              <w:autoSpaceDE w:val="0"/>
              <w:autoSpaceDN w:val="0"/>
              <w:adjustRightInd w:val="0"/>
              <w:rPr>
                <w:rFonts w:ascii="Trebuchet MS" w:hAnsi="Trebuchet MS" w:cs="Trebuchet MS"/>
                <w:sz w:val="20"/>
                <w:szCs w:val="20"/>
              </w:rPr>
            </w:pPr>
          </w:p>
        </w:tc>
        <w:tc>
          <w:tcPr>
            <w:tcW w:w="4645" w:type="dxa"/>
          </w:tcPr>
          <w:p w14:paraId="68CBBB9E" w14:textId="5402B6E2" w:rsidR="00F435A6" w:rsidRPr="00E91EB9" w:rsidRDefault="005352A9" w:rsidP="0003765D">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F435A6" w14:paraId="68CBBBA6" w14:textId="77777777" w:rsidTr="005A603A">
        <w:trPr>
          <w:trHeight w:val="687"/>
        </w:trPr>
        <w:tc>
          <w:tcPr>
            <w:tcW w:w="4645" w:type="dxa"/>
          </w:tcPr>
          <w:p w14:paraId="68CBBBA0"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2. Independence</w:t>
            </w:r>
          </w:p>
        </w:tc>
        <w:tc>
          <w:tcPr>
            <w:tcW w:w="4658" w:type="dxa"/>
            <w:gridSpan w:val="2"/>
          </w:tcPr>
          <w:p w14:paraId="68CBBBA1" w14:textId="77777777" w:rsidR="00F435A6" w:rsidRDefault="00A1558D"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The </w:t>
            </w:r>
            <w:r w:rsidR="00F435A6">
              <w:rPr>
                <w:rFonts w:ascii="Trebuchet MS" w:hAnsi="Trebuchet MS" w:cs="Trebuchet MS"/>
                <w:sz w:val="20"/>
                <w:szCs w:val="20"/>
              </w:rPr>
              <w:t xml:space="preserve">Internal Auditor has direct access to </w:t>
            </w:r>
            <w:r w:rsidR="000F513A">
              <w:rPr>
                <w:rFonts w:ascii="Trebuchet MS" w:hAnsi="Trebuchet MS" w:cs="Trebuchet MS"/>
                <w:sz w:val="20"/>
                <w:szCs w:val="20"/>
              </w:rPr>
              <w:t xml:space="preserve">the Clerk who </w:t>
            </w:r>
            <w:r w:rsidR="00ED0427">
              <w:rPr>
                <w:rFonts w:ascii="Trebuchet MS" w:hAnsi="Trebuchet MS" w:cs="Trebuchet MS"/>
                <w:sz w:val="20"/>
                <w:szCs w:val="20"/>
              </w:rPr>
              <w:t>oversees</w:t>
            </w:r>
            <w:r w:rsidR="00F435A6">
              <w:rPr>
                <w:rFonts w:ascii="Trebuchet MS" w:hAnsi="Trebuchet MS" w:cs="Trebuchet MS"/>
                <w:sz w:val="20"/>
                <w:szCs w:val="20"/>
              </w:rPr>
              <w:t xml:space="preserve"> governance (see Financial Regulations).</w:t>
            </w:r>
          </w:p>
          <w:p w14:paraId="68CBBBA2" w14:textId="77777777" w:rsidR="00F435A6" w:rsidRDefault="000F513A"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Financial reports are made </w:t>
            </w:r>
            <w:r w:rsidR="00A1558D">
              <w:rPr>
                <w:rFonts w:ascii="Trebuchet MS" w:hAnsi="Trebuchet MS" w:cs="Trebuchet MS"/>
                <w:sz w:val="20"/>
                <w:szCs w:val="20"/>
              </w:rPr>
              <w:t>monthly</w:t>
            </w:r>
            <w:r>
              <w:rPr>
                <w:rFonts w:ascii="Trebuchet MS" w:hAnsi="Trebuchet MS" w:cs="Trebuchet MS"/>
                <w:sz w:val="20"/>
                <w:szCs w:val="20"/>
              </w:rPr>
              <w:t xml:space="preserve"> to the Council and annually to the internal auditor</w:t>
            </w:r>
            <w:r w:rsidR="00F435A6">
              <w:rPr>
                <w:rFonts w:ascii="Trebuchet MS" w:hAnsi="Trebuchet MS" w:cs="Trebuchet MS"/>
                <w:sz w:val="20"/>
                <w:szCs w:val="20"/>
              </w:rPr>
              <w:t>.</w:t>
            </w:r>
          </w:p>
          <w:p w14:paraId="68CBBBA3" w14:textId="77777777" w:rsidR="00F435A6" w:rsidRDefault="00A1558D"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The Internal </w:t>
            </w:r>
            <w:r w:rsidR="00F435A6">
              <w:rPr>
                <w:rFonts w:ascii="Trebuchet MS" w:hAnsi="Trebuchet MS" w:cs="Trebuchet MS"/>
                <w:sz w:val="20"/>
                <w:szCs w:val="20"/>
              </w:rPr>
              <w:t>Auditor does not have any other role within the Council.</w:t>
            </w:r>
          </w:p>
          <w:p w14:paraId="68CBBBA4" w14:textId="77777777" w:rsidR="009B57A9" w:rsidRPr="00E91EB9" w:rsidRDefault="009B57A9" w:rsidP="00F435A6">
            <w:pPr>
              <w:autoSpaceDE w:val="0"/>
              <w:autoSpaceDN w:val="0"/>
              <w:adjustRightInd w:val="0"/>
              <w:rPr>
                <w:rFonts w:ascii="Trebuchet MS" w:hAnsi="Trebuchet MS" w:cs="Trebuchet MS"/>
                <w:sz w:val="20"/>
                <w:szCs w:val="20"/>
              </w:rPr>
            </w:pPr>
          </w:p>
        </w:tc>
        <w:tc>
          <w:tcPr>
            <w:tcW w:w="4645" w:type="dxa"/>
          </w:tcPr>
          <w:p w14:paraId="68CBBBA5" w14:textId="77777777" w:rsidR="00F435A6"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F435A6" w14:paraId="68CBBBAB" w14:textId="77777777" w:rsidTr="005A603A">
        <w:trPr>
          <w:trHeight w:val="696"/>
        </w:trPr>
        <w:tc>
          <w:tcPr>
            <w:tcW w:w="4645" w:type="dxa"/>
          </w:tcPr>
          <w:p w14:paraId="68CBBBA7"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3. Competence</w:t>
            </w:r>
          </w:p>
        </w:tc>
        <w:tc>
          <w:tcPr>
            <w:tcW w:w="4658" w:type="dxa"/>
            <w:gridSpan w:val="2"/>
          </w:tcPr>
          <w:p w14:paraId="68CBBBA8" w14:textId="77777777" w:rsidR="00F435A6" w:rsidRDefault="000F513A" w:rsidP="000F513A">
            <w:pPr>
              <w:autoSpaceDE w:val="0"/>
              <w:autoSpaceDN w:val="0"/>
              <w:adjustRightInd w:val="0"/>
              <w:rPr>
                <w:rFonts w:ascii="Trebuchet MS" w:hAnsi="Trebuchet MS" w:cs="Trebuchet MS"/>
                <w:sz w:val="20"/>
                <w:szCs w:val="20"/>
              </w:rPr>
            </w:pPr>
            <w:r>
              <w:rPr>
                <w:rFonts w:ascii="Trebuchet MS" w:hAnsi="Trebuchet MS" w:cs="Trebuchet MS"/>
                <w:sz w:val="20"/>
                <w:szCs w:val="20"/>
              </w:rPr>
              <w:t>There is no</w:t>
            </w:r>
            <w:r w:rsidR="00F435A6">
              <w:rPr>
                <w:rFonts w:ascii="Trebuchet MS" w:hAnsi="Trebuchet MS" w:cs="Trebuchet MS"/>
                <w:sz w:val="20"/>
                <w:szCs w:val="20"/>
              </w:rPr>
              <w:t xml:space="preserve"> evidence that</w:t>
            </w:r>
            <w:r w:rsidR="00A1558D">
              <w:rPr>
                <w:rFonts w:ascii="Trebuchet MS" w:hAnsi="Trebuchet MS" w:cs="Trebuchet MS"/>
                <w:sz w:val="20"/>
                <w:szCs w:val="20"/>
              </w:rPr>
              <w:t xml:space="preserve"> the</w:t>
            </w:r>
            <w:r w:rsidR="00F435A6">
              <w:rPr>
                <w:rFonts w:ascii="Trebuchet MS" w:hAnsi="Trebuchet MS" w:cs="Trebuchet MS"/>
                <w:sz w:val="20"/>
                <w:szCs w:val="20"/>
              </w:rPr>
              <w:t xml:space="preserve"> internal audit work has not been</w:t>
            </w:r>
            <w:r w:rsidR="009B57A9">
              <w:rPr>
                <w:rFonts w:ascii="Trebuchet MS" w:hAnsi="Trebuchet MS" w:cs="Trebuchet MS"/>
                <w:sz w:val="20"/>
                <w:szCs w:val="20"/>
              </w:rPr>
              <w:t xml:space="preserve"> </w:t>
            </w:r>
            <w:r w:rsidR="00F435A6">
              <w:rPr>
                <w:rFonts w:ascii="Trebuchet MS" w:hAnsi="Trebuchet MS" w:cs="Trebuchet MS"/>
                <w:sz w:val="20"/>
                <w:szCs w:val="20"/>
              </w:rPr>
              <w:t>carried out ethically, with integrity and objectivity.</w:t>
            </w:r>
          </w:p>
          <w:p w14:paraId="68CBBBA9" w14:textId="77777777" w:rsidR="009B57A9" w:rsidRPr="00E91EB9" w:rsidRDefault="009B57A9" w:rsidP="000F513A">
            <w:pPr>
              <w:autoSpaceDE w:val="0"/>
              <w:autoSpaceDN w:val="0"/>
              <w:adjustRightInd w:val="0"/>
              <w:rPr>
                <w:rFonts w:ascii="Trebuchet MS" w:hAnsi="Trebuchet MS" w:cs="Trebuchet MS"/>
                <w:sz w:val="20"/>
                <w:szCs w:val="20"/>
              </w:rPr>
            </w:pPr>
          </w:p>
        </w:tc>
        <w:tc>
          <w:tcPr>
            <w:tcW w:w="4645" w:type="dxa"/>
          </w:tcPr>
          <w:p w14:paraId="68CBBBAA" w14:textId="77777777" w:rsidR="00F435A6"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F435A6" w14:paraId="68CBBBB4" w14:textId="77777777" w:rsidTr="005A603A">
        <w:trPr>
          <w:trHeight w:val="706"/>
        </w:trPr>
        <w:tc>
          <w:tcPr>
            <w:tcW w:w="4645" w:type="dxa"/>
          </w:tcPr>
          <w:p w14:paraId="68CBBBAC"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4. Relationships</w:t>
            </w:r>
          </w:p>
        </w:tc>
        <w:tc>
          <w:tcPr>
            <w:tcW w:w="4658" w:type="dxa"/>
            <w:gridSpan w:val="2"/>
          </w:tcPr>
          <w:p w14:paraId="68CBBBAD" w14:textId="77777777" w:rsidR="00F435A6" w:rsidRDefault="00A1558D"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The </w:t>
            </w:r>
            <w:r w:rsidR="00F435A6">
              <w:rPr>
                <w:rFonts w:ascii="Trebuchet MS" w:hAnsi="Trebuchet MS" w:cs="Trebuchet MS"/>
                <w:sz w:val="20"/>
                <w:szCs w:val="20"/>
              </w:rPr>
              <w:t xml:space="preserve">Responsible </w:t>
            </w:r>
            <w:r w:rsidR="008912BC">
              <w:rPr>
                <w:rFonts w:ascii="Trebuchet MS" w:hAnsi="Trebuchet MS" w:cs="Trebuchet MS"/>
                <w:sz w:val="20"/>
                <w:szCs w:val="20"/>
              </w:rPr>
              <w:t>Financial O</w:t>
            </w:r>
            <w:r w:rsidR="00F435A6">
              <w:rPr>
                <w:rFonts w:ascii="Trebuchet MS" w:hAnsi="Trebuchet MS" w:cs="Trebuchet MS"/>
                <w:sz w:val="20"/>
                <w:szCs w:val="20"/>
              </w:rPr>
              <w:t>ff</w:t>
            </w:r>
            <w:r w:rsidR="008912BC">
              <w:rPr>
                <w:rFonts w:ascii="Trebuchet MS" w:hAnsi="Trebuchet MS" w:cs="Trebuchet MS"/>
                <w:sz w:val="20"/>
                <w:szCs w:val="20"/>
              </w:rPr>
              <w:t xml:space="preserve">icer </w:t>
            </w:r>
            <w:r>
              <w:rPr>
                <w:rFonts w:ascii="Trebuchet MS" w:hAnsi="Trebuchet MS" w:cs="Trebuchet MS"/>
                <w:sz w:val="20"/>
                <w:szCs w:val="20"/>
              </w:rPr>
              <w:t xml:space="preserve">is </w:t>
            </w:r>
            <w:r w:rsidR="00F435A6">
              <w:rPr>
                <w:rFonts w:ascii="Trebuchet MS" w:hAnsi="Trebuchet MS" w:cs="Trebuchet MS"/>
                <w:sz w:val="20"/>
                <w:szCs w:val="20"/>
              </w:rPr>
              <w:t>consulted on the internal audit plan and on the scope</w:t>
            </w:r>
            <w:r w:rsidR="009B57A9">
              <w:rPr>
                <w:rFonts w:ascii="Trebuchet MS" w:hAnsi="Trebuchet MS" w:cs="Trebuchet MS"/>
                <w:sz w:val="20"/>
                <w:szCs w:val="20"/>
              </w:rPr>
              <w:t xml:space="preserve"> </w:t>
            </w:r>
            <w:r w:rsidR="00F435A6">
              <w:rPr>
                <w:rFonts w:ascii="Trebuchet MS" w:hAnsi="Trebuchet MS" w:cs="Trebuchet MS"/>
                <w:sz w:val="20"/>
                <w:szCs w:val="20"/>
              </w:rPr>
              <w:t>of each audit. (Evidence is on audit files).</w:t>
            </w:r>
          </w:p>
          <w:p w14:paraId="68CBBBAE" w14:textId="77777777" w:rsidR="00F435A6" w:rsidRDefault="00F435A6"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Responsibilities for</w:t>
            </w:r>
            <w:r w:rsidR="00A1558D">
              <w:rPr>
                <w:rFonts w:ascii="Trebuchet MS" w:hAnsi="Trebuchet MS" w:cs="Trebuchet MS"/>
                <w:sz w:val="20"/>
                <w:szCs w:val="20"/>
              </w:rPr>
              <w:t xml:space="preserve"> the</w:t>
            </w:r>
            <w:r>
              <w:rPr>
                <w:rFonts w:ascii="Trebuchet MS" w:hAnsi="Trebuchet MS" w:cs="Trebuchet MS"/>
                <w:sz w:val="20"/>
                <w:szCs w:val="20"/>
              </w:rPr>
              <w:t xml:space="preserve"> officer and internal audit are</w:t>
            </w:r>
            <w:r w:rsidR="009B57A9">
              <w:rPr>
                <w:rFonts w:ascii="Trebuchet MS" w:hAnsi="Trebuchet MS" w:cs="Trebuchet MS"/>
                <w:sz w:val="20"/>
                <w:szCs w:val="20"/>
              </w:rPr>
              <w:t xml:space="preserve"> </w:t>
            </w:r>
            <w:r>
              <w:rPr>
                <w:rFonts w:ascii="Trebuchet MS" w:hAnsi="Trebuchet MS" w:cs="Trebuchet MS"/>
                <w:sz w:val="20"/>
                <w:szCs w:val="20"/>
              </w:rPr>
              <w:t>defined in relation to internal control, risk</w:t>
            </w:r>
          </w:p>
          <w:p w14:paraId="68CBBBAF" w14:textId="77777777" w:rsidR="00F435A6" w:rsidRDefault="00F435A6"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management and fraud and corruption matters.</w:t>
            </w:r>
          </w:p>
          <w:p w14:paraId="68CBBBB0" w14:textId="77777777" w:rsidR="00F435A6" w:rsidRDefault="000F513A"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The responsibilities of council members </w:t>
            </w:r>
            <w:r w:rsidR="00ED0427">
              <w:rPr>
                <w:rFonts w:ascii="Trebuchet MS" w:hAnsi="Trebuchet MS" w:cs="Trebuchet MS"/>
                <w:sz w:val="20"/>
                <w:szCs w:val="20"/>
              </w:rPr>
              <w:t>are</w:t>
            </w:r>
          </w:p>
          <w:p w14:paraId="68CBBBB1" w14:textId="77777777" w:rsidR="00F435A6" w:rsidRDefault="00F435A6" w:rsidP="00FE4A11">
            <w:pPr>
              <w:autoSpaceDE w:val="0"/>
              <w:autoSpaceDN w:val="0"/>
              <w:adjustRightInd w:val="0"/>
              <w:rPr>
                <w:rFonts w:ascii="Trebuchet MS" w:hAnsi="Trebuchet MS" w:cs="Trebuchet MS"/>
                <w:sz w:val="20"/>
                <w:szCs w:val="20"/>
              </w:rPr>
            </w:pPr>
            <w:r>
              <w:rPr>
                <w:rFonts w:ascii="Trebuchet MS" w:hAnsi="Trebuchet MS" w:cs="Trebuchet MS"/>
                <w:sz w:val="20"/>
                <w:szCs w:val="20"/>
              </w:rPr>
              <w:t>understood; training of members is carried out as</w:t>
            </w:r>
            <w:r w:rsidR="009B57A9">
              <w:rPr>
                <w:rFonts w:ascii="Trebuchet MS" w:hAnsi="Trebuchet MS" w:cs="Trebuchet MS"/>
                <w:sz w:val="20"/>
                <w:szCs w:val="20"/>
              </w:rPr>
              <w:t xml:space="preserve"> </w:t>
            </w:r>
            <w:r>
              <w:rPr>
                <w:rFonts w:ascii="Trebuchet MS" w:hAnsi="Trebuchet MS" w:cs="Trebuchet MS"/>
                <w:sz w:val="20"/>
                <w:szCs w:val="20"/>
              </w:rPr>
              <w:t>neces</w:t>
            </w:r>
            <w:r w:rsidR="000F513A">
              <w:rPr>
                <w:rFonts w:ascii="Trebuchet MS" w:hAnsi="Trebuchet MS" w:cs="Trebuchet MS"/>
                <w:sz w:val="20"/>
                <w:szCs w:val="20"/>
              </w:rPr>
              <w:t>sary.</w:t>
            </w:r>
          </w:p>
          <w:p w14:paraId="68CBBBB2" w14:textId="77777777" w:rsidR="009B57A9" w:rsidRPr="00E91EB9" w:rsidRDefault="009B57A9" w:rsidP="00FE4A11">
            <w:pPr>
              <w:autoSpaceDE w:val="0"/>
              <w:autoSpaceDN w:val="0"/>
              <w:adjustRightInd w:val="0"/>
              <w:rPr>
                <w:rFonts w:ascii="Trebuchet MS" w:hAnsi="Trebuchet MS" w:cs="Trebuchet MS"/>
                <w:sz w:val="20"/>
                <w:szCs w:val="20"/>
              </w:rPr>
            </w:pPr>
          </w:p>
        </w:tc>
        <w:tc>
          <w:tcPr>
            <w:tcW w:w="4645" w:type="dxa"/>
          </w:tcPr>
          <w:p w14:paraId="68CBBBB3" w14:textId="77777777" w:rsidR="00F435A6"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F435A6" w14:paraId="68CBBBBB" w14:textId="77777777" w:rsidTr="005A603A">
        <w:trPr>
          <w:trHeight w:val="688"/>
        </w:trPr>
        <w:tc>
          <w:tcPr>
            <w:tcW w:w="4645" w:type="dxa"/>
          </w:tcPr>
          <w:p w14:paraId="68CBBBB5"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5 Audit Planning and reporting</w:t>
            </w:r>
          </w:p>
        </w:tc>
        <w:tc>
          <w:tcPr>
            <w:tcW w:w="4658" w:type="dxa"/>
            <w:gridSpan w:val="2"/>
          </w:tcPr>
          <w:p w14:paraId="68CBBBB6" w14:textId="77777777" w:rsidR="00F435A6" w:rsidRDefault="00F435A6"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The Audit Plan properly takes account of corporate</w:t>
            </w:r>
            <w:r w:rsidR="009B57A9">
              <w:rPr>
                <w:rFonts w:ascii="Trebuchet MS" w:hAnsi="Trebuchet MS" w:cs="Trebuchet MS"/>
                <w:sz w:val="20"/>
                <w:szCs w:val="20"/>
              </w:rPr>
              <w:t xml:space="preserve"> </w:t>
            </w:r>
            <w:r>
              <w:rPr>
                <w:rFonts w:ascii="Trebuchet MS" w:hAnsi="Trebuchet MS" w:cs="Trebuchet MS"/>
                <w:sz w:val="20"/>
                <w:szCs w:val="20"/>
              </w:rPr>
              <w:t>risk.</w:t>
            </w:r>
          </w:p>
          <w:p w14:paraId="68CBBBB7" w14:textId="77777777" w:rsidR="00F435A6" w:rsidRDefault="008912BC"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The precept is</w:t>
            </w:r>
            <w:r w:rsidR="000F513A">
              <w:rPr>
                <w:rFonts w:ascii="Trebuchet MS" w:hAnsi="Trebuchet MS" w:cs="Trebuchet MS"/>
                <w:sz w:val="20"/>
                <w:szCs w:val="20"/>
              </w:rPr>
              <w:t xml:space="preserve"> approved by the </w:t>
            </w:r>
            <w:r w:rsidR="009B57A9">
              <w:rPr>
                <w:rFonts w:ascii="Trebuchet MS" w:hAnsi="Trebuchet MS" w:cs="Trebuchet MS"/>
                <w:sz w:val="20"/>
                <w:szCs w:val="20"/>
              </w:rPr>
              <w:t xml:space="preserve">full </w:t>
            </w:r>
            <w:r w:rsidR="000F14C9">
              <w:rPr>
                <w:rFonts w:ascii="Trebuchet MS" w:hAnsi="Trebuchet MS" w:cs="Trebuchet MS"/>
                <w:sz w:val="20"/>
                <w:szCs w:val="20"/>
              </w:rPr>
              <w:t>C</w:t>
            </w:r>
            <w:r w:rsidR="00F435A6">
              <w:rPr>
                <w:rFonts w:ascii="Trebuchet MS" w:hAnsi="Trebuchet MS" w:cs="Trebuchet MS"/>
                <w:sz w:val="20"/>
                <w:szCs w:val="20"/>
              </w:rPr>
              <w:t>ouncil</w:t>
            </w:r>
            <w:r>
              <w:rPr>
                <w:rFonts w:ascii="Trebuchet MS" w:hAnsi="Trebuchet MS" w:cs="Trebuchet MS"/>
                <w:sz w:val="20"/>
                <w:szCs w:val="20"/>
              </w:rPr>
              <w:t xml:space="preserve"> annually in December</w:t>
            </w:r>
            <w:r w:rsidR="000F14C9">
              <w:rPr>
                <w:rFonts w:ascii="Trebuchet MS" w:hAnsi="Trebuchet MS" w:cs="Trebuchet MS"/>
                <w:sz w:val="20"/>
                <w:szCs w:val="20"/>
              </w:rPr>
              <w:t>/January</w:t>
            </w:r>
            <w:r>
              <w:rPr>
                <w:rFonts w:ascii="Trebuchet MS" w:hAnsi="Trebuchet MS" w:cs="Trebuchet MS"/>
                <w:sz w:val="20"/>
                <w:szCs w:val="20"/>
              </w:rPr>
              <w:t xml:space="preserve">. </w:t>
            </w:r>
          </w:p>
          <w:p w14:paraId="68CBBBB8" w14:textId="77777777" w:rsidR="00F435A6" w:rsidRDefault="00F435A6" w:rsidP="00F435A6">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Internal Audit </w:t>
            </w:r>
            <w:r w:rsidR="00A53DCB">
              <w:rPr>
                <w:rFonts w:ascii="Trebuchet MS" w:hAnsi="Trebuchet MS" w:cs="Trebuchet MS"/>
                <w:sz w:val="20"/>
                <w:szCs w:val="20"/>
              </w:rPr>
              <w:t xml:space="preserve">is </w:t>
            </w:r>
            <w:r>
              <w:rPr>
                <w:rFonts w:ascii="Trebuchet MS" w:hAnsi="Trebuchet MS" w:cs="Trebuchet MS"/>
                <w:sz w:val="20"/>
                <w:szCs w:val="20"/>
              </w:rPr>
              <w:t xml:space="preserve">reported </w:t>
            </w:r>
            <w:r w:rsidR="00A53DCB">
              <w:rPr>
                <w:rFonts w:ascii="Trebuchet MS" w:hAnsi="Trebuchet MS" w:cs="Trebuchet MS"/>
                <w:sz w:val="20"/>
                <w:szCs w:val="20"/>
              </w:rPr>
              <w:t>to full Council.</w:t>
            </w:r>
          </w:p>
          <w:p w14:paraId="3766EA15" w14:textId="77777777" w:rsidR="00D87E2C" w:rsidRDefault="00D87E2C" w:rsidP="00F435A6">
            <w:pPr>
              <w:autoSpaceDE w:val="0"/>
              <w:autoSpaceDN w:val="0"/>
              <w:adjustRightInd w:val="0"/>
              <w:rPr>
                <w:rFonts w:ascii="Trebuchet MS" w:hAnsi="Trebuchet MS" w:cs="Trebuchet MS"/>
                <w:sz w:val="20"/>
                <w:szCs w:val="20"/>
              </w:rPr>
            </w:pPr>
          </w:p>
          <w:p w14:paraId="68CBBBB9" w14:textId="77777777" w:rsidR="009B57A9" w:rsidRPr="00E91EB9" w:rsidRDefault="009B57A9" w:rsidP="00F435A6">
            <w:pPr>
              <w:autoSpaceDE w:val="0"/>
              <w:autoSpaceDN w:val="0"/>
              <w:adjustRightInd w:val="0"/>
              <w:rPr>
                <w:rFonts w:ascii="Trebuchet MS" w:hAnsi="Trebuchet MS" w:cs="Trebuchet MS"/>
                <w:sz w:val="20"/>
                <w:szCs w:val="20"/>
              </w:rPr>
            </w:pPr>
          </w:p>
        </w:tc>
        <w:tc>
          <w:tcPr>
            <w:tcW w:w="4645" w:type="dxa"/>
          </w:tcPr>
          <w:p w14:paraId="68CBBBBA" w14:textId="77777777" w:rsidR="00F435A6"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F435A6" w14:paraId="68CBBBC0" w14:textId="77777777" w:rsidTr="005A603A">
        <w:trPr>
          <w:trHeight w:val="688"/>
        </w:trPr>
        <w:tc>
          <w:tcPr>
            <w:tcW w:w="4653" w:type="dxa"/>
            <w:gridSpan w:val="2"/>
          </w:tcPr>
          <w:p w14:paraId="68CBBBBC" w14:textId="77777777" w:rsidR="00F435A6" w:rsidRPr="000F513A" w:rsidRDefault="00F435A6" w:rsidP="00993672">
            <w:pPr>
              <w:autoSpaceDE w:val="0"/>
              <w:autoSpaceDN w:val="0"/>
              <w:adjustRightInd w:val="0"/>
              <w:rPr>
                <w:rFonts w:ascii="Trebuchet MS" w:hAnsi="Trebuchet MS" w:cs="Trebuchet MS"/>
                <w:b/>
                <w:sz w:val="20"/>
                <w:szCs w:val="20"/>
              </w:rPr>
            </w:pPr>
            <w:r w:rsidRPr="000F513A">
              <w:rPr>
                <w:rFonts w:ascii="Trebuchet MS" w:hAnsi="Trebuchet MS" w:cs="Trebuchet MS"/>
                <w:b/>
                <w:sz w:val="20"/>
                <w:szCs w:val="20"/>
              </w:rPr>
              <w:lastRenderedPageBreak/>
              <w:t xml:space="preserve">CHARACTERISTICS OF EFFECTIVENESS – </w:t>
            </w:r>
          </w:p>
          <w:p w14:paraId="68CBBBBD" w14:textId="77777777" w:rsidR="00F435A6" w:rsidRDefault="00F435A6" w:rsidP="00993672">
            <w:pPr>
              <w:autoSpaceDE w:val="0"/>
              <w:autoSpaceDN w:val="0"/>
              <w:adjustRightInd w:val="0"/>
              <w:rPr>
                <w:rFonts w:ascii="Trebuchet MS" w:hAnsi="Trebuchet MS" w:cs="Trebuchet MS"/>
                <w:sz w:val="20"/>
                <w:szCs w:val="20"/>
              </w:rPr>
            </w:pPr>
          </w:p>
        </w:tc>
        <w:tc>
          <w:tcPr>
            <w:tcW w:w="4653" w:type="dxa"/>
          </w:tcPr>
          <w:p w14:paraId="68CBBBBE" w14:textId="77777777" w:rsidR="00F435A6" w:rsidRDefault="00F435A6" w:rsidP="00F435A6">
            <w:pPr>
              <w:autoSpaceDE w:val="0"/>
              <w:autoSpaceDN w:val="0"/>
              <w:adjustRightInd w:val="0"/>
              <w:rPr>
                <w:rFonts w:ascii="Trebuchet MS" w:hAnsi="Trebuchet MS" w:cs="Trebuchet MS"/>
                <w:sz w:val="20"/>
                <w:szCs w:val="20"/>
              </w:rPr>
            </w:pPr>
            <w:r>
              <w:rPr>
                <w:rFonts w:ascii="Trebuchet MS" w:hAnsi="Trebuchet MS" w:cs="Trebuchet MS"/>
                <w:b/>
                <w:bCs/>
                <w:sz w:val="20"/>
                <w:szCs w:val="20"/>
              </w:rPr>
              <w:t>Evidence of Achievement</w:t>
            </w:r>
          </w:p>
        </w:tc>
        <w:tc>
          <w:tcPr>
            <w:tcW w:w="4642" w:type="dxa"/>
          </w:tcPr>
          <w:p w14:paraId="68CBBBBF" w14:textId="77777777" w:rsidR="00F435A6" w:rsidRPr="00E91EB9" w:rsidRDefault="00F435A6" w:rsidP="00993672">
            <w:pPr>
              <w:autoSpaceDE w:val="0"/>
              <w:autoSpaceDN w:val="0"/>
              <w:adjustRightInd w:val="0"/>
              <w:rPr>
                <w:rFonts w:ascii="Trebuchet MS" w:hAnsi="Trebuchet MS" w:cs="Trebuchet MS"/>
                <w:sz w:val="20"/>
                <w:szCs w:val="20"/>
              </w:rPr>
            </w:pPr>
            <w:r>
              <w:rPr>
                <w:rFonts w:ascii="Trebuchet MS" w:hAnsi="Trebuchet MS" w:cs="Trebuchet MS"/>
                <w:b/>
                <w:bCs/>
                <w:sz w:val="20"/>
                <w:szCs w:val="20"/>
              </w:rPr>
              <w:t>Areas for development</w:t>
            </w:r>
          </w:p>
        </w:tc>
      </w:tr>
      <w:tr w:rsidR="00F435A6" w14:paraId="68CBBBC7" w14:textId="77777777" w:rsidTr="005A603A">
        <w:trPr>
          <w:trHeight w:val="688"/>
        </w:trPr>
        <w:tc>
          <w:tcPr>
            <w:tcW w:w="4653" w:type="dxa"/>
            <w:gridSpan w:val="2"/>
          </w:tcPr>
          <w:p w14:paraId="68CBBBC1" w14:textId="77777777" w:rsidR="00F435A6" w:rsidRDefault="00F435A6"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Internal audit work is planned</w:t>
            </w:r>
          </w:p>
        </w:tc>
        <w:tc>
          <w:tcPr>
            <w:tcW w:w="4653" w:type="dxa"/>
          </w:tcPr>
          <w:p w14:paraId="68CBBBC2" w14:textId="77777777" w:rsidR="00504077" w:rsidRDefault="00504077"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Planned </w:t>
            </w:r>
            <w:r w:rsidR="004D7BC7">
              <w:rPr>
                <w:rFonts w:ascii="Trebuchet MS" w:hAnsi="Trebuchet MS" w:cs="Trebuchet MS"/>
                <w:sz w:val="20"/>
                <w:szCs w:val="20"/>
              </w:rPr>
              <w:t>i</w:t>
            </w:r>
            <w:r>
              <w:rPr>
                <w:rFonts w:ascii="Trebuchet MS" w:hAnsi="Trebuchet MS" w:cs="Trebuchet MS"/>
                <w:sz w:val="20"/>
                <w:szCs w:val="20"/>
              </w:rPr>
              <w:t>nternal audit work is based on risk</w:t>
            </w:r>
          </w:p>
          <w:p w14:paraId="68CBBBC3" w14:textId="77777777" w:rsidR="00504077" w:rsidRDefault="00504077"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assessment and designed to meet the </w:t>
            </w:r>
            <w:r w:rsidR="004D7BC7">
              <w:rPr>
                <w:rFonts w:ascii="Trebuchet MS" w:hAnsi="Trebuchet MS" w:cs="Trebuchet MS"/>
                <w:sz w:val="20"/>
                <w:szCs w:val="20"/>
              </w:rPr>
              <w:t>Council</w:t>
            </w:r>
            <w:r>
              <w:rPr>
                <w:rFonts w:ascii="Trebuchet MS" w:hAnsi="Trebuchet MS" w:cs="Trebuchet MS"/>
                <w:sz w:val="20"/>
                <w:szCs w:val="20"/>
              </w:rPr>
              <w:t>’s</w:t>
            </w:r>
          </w:p>
          <w:p w14:paraId="68CBBBC4" w14:textId="77777777" w:rsidR="00504077" w:rsidRDefault="00504077"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governance assurance needs.</w:t>
            </w:r>
          </w:p>
          <w:p w14:paraId="68CBBBC5" w14:textId="77777777" w:rsidR="00F435A6" w:rsidRDefault="00F435A6" w:rsidP="00504077">
            <w:pPr>
              <w:autoSpaceDE w:val="0"/>
              <w:autoSpaceDN w:val="0"/>
              <w:adjustRightInd w:val="0"/>
              <w:rPr>
                <w:rFonts w:ascii="Trebuchet MS" w:hAnsi="Trebuchet MS" w:cs="Trebuchet MS"/>
                <w:sz w:val="20"/>
                <w:szCs w:val="20"/>
              </w:rPr>
            </w:pPr>
          </w:p>
        </w:tc>
        <w:tc>
          <w:tcPr>
            <w:tcW w:w="4642" w:type="dxa"/>
          </w:tcPr>
          <w:p w14:paraId="68CBBBC6" w14:textId="77777777" w:rsidR="00F435A6"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r w:rsidR="00935CCD" w14:paraId="68CBBBCD" w14:textId="77777777" w:rsidTr="005A603A">
        <w:trPr>
          <w:trHeight w:val="688"/>
        </w:trPr>
        <w:tc>
          <w:tcPr>
            <w:tcW w:w="4653" w:type="dxa"/>
            <w:gridSpan w:val="2"/>
          </w:tcPr>
          <w:p w14:paraId="68CBBBC8"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Understanding the whole organisation</w:t>
            </w:r>
            <w:r w:rsidR="004D7BC7">
              <w:rPr>
                <w:rFonts w:ascii="Trebuchet MS" w:hAnsi="Trebuchet MS" w:cs="Trebuchet MS"/>
                <w:sz w:val="20"/>
                <w:szCs w:val="20"/>
              </w:rPr>
              <w:t>,</w:t>
            </w:r>
          </w:p>
          <w:p w14:paraId="68CBBBC9"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its needs and objectives</w:t>
            </w:r>
          </w:p>
          <w:p w14:paraId="68CBBBCA" w14:textId="77777777" w:rsidR="00935CCD" w:rsidRDefault="00935CCD" w:rsidP="00993672">
            <w:pPr>
              <w:autoSpaceDE w:val="0"/>
              <w:autoSpaceDN w:val="0"/>
              <w:adjustRightInd w:val="0"/>
              <w:rPr>
                <w:rFonts w:ascii="Trebuchet MS" w:hAnsi="Trebuchet MS" w:cs="Trebuchet MS"/>
                <w:sz w:val="20"/>
                <w:szCs w:val="20"/>
              </w:rPr>
            </w:pPr>
          </w:p>
        </w:tc>
        <w:tc>
          <w:tcPr>
            <w:tcW w:w="4653" w:type="dxa"/>
          </w:tcPr>
          <w:p w14:paraId="68CBBBCB" w14:textId="77777777" w:rsidR="00935CCD" w:rsidRDefault="00935CCD" w:rsidP="000F513A">
            <w:pPr>
              <w:autoSpaceDE w:val="0"/>
              <w:autoSpaceDN w:val="0"/>
              <w:adjustRightInd w:val="0"/>
              <w:rPr>
                <w:rFonts w:ascii="Trebuchet MS" w:hAnsi="Trebuchet MS" w:cs="Trebuchet MS"/>
                <w:sz w:val="20"/>
                <w:szCs w:val="20"/>
              </w:rPr>
            </w:pPr>
            <w:r>
              <w:rPr>
                <w:rFonts w:ascii="Trebuchet MS" w:hAnsi="Trebuchet MS" w:cs="Trebuchet MS"/>
                <w:sz w:val="20"/>
                <w:szCs w:val="20"/>
              </w:rPr>
              <w:t>The annual audit plan demonstrates how audit work will provide assurance in relation to the body’s annual governance statement</w:t>
            </w:r>
          </w:p>
        </w:tc>
        <w:tc>
          <w:tcPr>
            <w:tcW w:w="4642" w:type="dxa"/>
          </w:tcPr>
          <w:p w14:paraId="68CBBBCC" w14:textId="77777777" w:rsidR="00935CCD" w:rsidRDefault="00935CCD">
            <w:r w:rsidRPr="004F1024">
              <w:rPr>
                <w:rFonts w:ascii="Trebuchet MS" w:hAnsi="Trebuchet MS" w:cs="Trebuchet MS"/>
                <w:sz w:val="20"/>
                <w:szCs w:val="20"/>
              </w:rPr>
              <w:t xml:space="preserve">None found. </w:t>
            </w:r>
          </w:p>
        </w:tc>
      </w:tr>
      <w:tr w:rsidR="00935CCD" w14:paraId="68CBBBD1" w14:textId="77777777" w:rsidTr="005A603A">
        <w:trPr>
          <w:trHeight w:val="688"/>
        </w:trPr>
        <w:tc>
          <w:tcPr>
            <w:tcW w:w="4653" w:type="dxa"/>
            <w:gridSpan w:val="2"/>
          </w:tcPr>
          <w:p w14:paraId="68CBBBCE" w14:textId="77777777" w:rsidR="00935CCD"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Be seen as a catalyst for change</w:t>
            </w:r>
          </w:p>
        </w:tc>
        <w:tc>
          <w:tcPr>
            <w:tcW w:w="4653" w:type="dxa"/>
          </w:tcPr>
          <w:p w14:paraId="68CBBBCF" w14:textId="77777777" w:rsidR="00935CCD" w:rsidRDefault="00935CCD" w:rsidP="000F513A">
            <w:pPr>
              <w:autoSpaceDE w:val="0"/>
              <w:autoSpaceDN w:val="0"/>
              <w:adjustRightInd w:val="0"/>
              <w:rPr>
                <w:rFonts w:ascii="Trebuchet MS" w:hAnsi="Trebuchet MS" w:cs="Trebuchet MS"/>
                <w:sz w:val="20"/>
                <w:szCs w:val="20"/>
              </w:rPr>
            </w:pPr>
            <w:r>
              <w:rPr>
                <w:rFonts w:ascii="Trebuchet MS" w:hAnsi="Trebuchet MS" w:cs="Trebuchet MS"/>
                <w:sz w:val="20"/>
                <w:szCs w:val="20"/>
              </w:rPr>
              <w:t>Supportive role of audit for developments such as governance review, risk management and ethics (</w:t>
            </w:r>
            <w:r w:rsidR="004D7BC7">
              <w:rPr>
                <w:rFonts w:ascii="Trebuchet MS" w:hAnsi="Trebuchet MS" w:cs="Trebuchet MS"/>
                <w:sz w:val="20"/>
                <w:szCs w:val="20"/>
              </w:rPr>
              <w:t>C</w:t>
            </w:r>
            <w:r>
              <w:rPr>
                <w:rFonts w:ascii="Trebuchet MS" w:hAnsi="Trebuchet MS" w:cs="Trebuchet MS"/>
                <w:sz w:val="20"/>
                <w:szCs w:val="20"/>
              </w:rPr>
              <w:t xml:space="preserve">ode of </w:t>
            </w:r>
            <w:r w:rsidR="004D7BC7">
              <w:rPr>
                <w:rFonts w:ascii="Trebuchet MS" w:hAnsi="Trebuchet MS" w:cs="Trebuchet MS"/>
                <w:sz w:val="20"/>
                <w:szCs w:val="20"/>
              </w:rPr>
              <w:t>C</w:t>
            </w:r>
            <w:r>
              <w:rPr>
                <w:rFonts w:ascii="Trebuchet MS" w:hAnsi="Trebuchet MS" w:cs="Trebuchet MS"/>
                <w:sz w:val="20"/>
                <w:szCs w:val="20"/>
              </w:rPr>
              <w:t xml:space="preserve">onduct). </w:t>
            </w:r>
          </w:p>
        </w:tc>
        <w:tc>
          <w:tcPr>
            <w:tcW w:w="4642" w:type="dxa"/>
          </w:tcPr>
          <w:p w14:paraId="68CBBBD0" w14:textId="77777777" w:rsidR="00935CCD" w:rsidRDefault="00935CCD">
            <w:r w:rsidRPr="004F1024">
              <w:rPr>
                <w:rFonts w:ascii="Trebuchet MS" w:hAnsi="Trebuchet MS" w:cs="Trebuchet MS"/>
                <w:sz w:val="20"/>
                <w:szCs w:val="20"/>
              </w:rPr>
              <w:t xml:space="preserve">None found. </w:t>
            </w:r>
          </w:p>
        </w:tc>
      </w:tr>
      <w:tr w:rsidR="00935CCD" w14:paraId="68CBBBD7" w14:textId="77777777" w:rsidTr="005A603A">
        <w:trPr>
          <w:trHeight w:val="688"/>
        </w:trPr>
        <w:tc>
          <w:tcPr>
            <w:tcW w:w="4653" w:type="dxa"/>
            <w:gridSpan w:val="2"/>
          </w:tcPr>
          <w:p w14:paraId="68CBBBD2"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Add value and assist the </w:t>
            </w:r>
            <w:r w:rsidR="004D7BC7">
              <w:rPr>
                <w:rFonts w:ascii="Trebuchet MS" w:hAnsi="Trebuchet MS" w:cs="Trebuchet MS"/>
                <w:sz w:val="20"/>
                <w:szCs w:val="20"/>
              </w:rPr>
              <w:t>Parish Council</w:t>
            </w:r>
            <w:r>
              <w:rPr>
                <w:rFonts w:ascii="Trebuchet MS" w:hAnsi="Trebuchet MS" w:cs="Trebuchet MS"/>
                <w:sz w:val="20"/>
                <w:szCs w:val="20"/>
              </w:rPr>
              <w:t xml:space="preserve"> in</w:t>
            </w:r>
          </w:p>
          <w:p w14:paraId="68CBBBD3"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achieving its objectives</w:t>
            </w:r>
          </w:p>
        </w:tc>
        <w:tc>
          <w:tcPr>
            <w:tcW w:w="4653" w:type="dxa"/>
          </w:tcPr>
          <w:p w14:paraId="68CBBBD4"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Demonstrated through positive Council responses to recommendations and follow up action </w:t>
            </w:r>
            <w:proofErr w:type="gramStart"/>
            <w:r>
              <w:rPr>
                <w:rFonts w:ascii="Trebuchet MS" w:hAnsi="Trebuchet MS" w:cs="Trebuchet MS"/>
                <w:sz w:val="20"/>
                <w:szCs w:val="20"/>
              </w:rPr>
              <w:t>where</w:t>
            </w:r>
            <w:proofErr w:type="gramEnd"/>
          </w:p>
          <w:p w14:paraId="68CBBBD5"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called for.</w:t>
            </w:r>
          </w:p>
        </w:tc>
        <w:tc>
          <w:tcPr>
            <w:tcW w:w="4642" w:type="dxa"/>
          </w:tcPr>
          <w:p w14:paraId="68CBBBD6" w14:textId="77777777" w:rsidR="00935CCD" w:rsidRDefault="00935CCD">
            <w:r w:rsidRPr="004F1024">
              <w:rPr>
                <w:rFonts w:ascii="Trebuchet MS" w:hAnsi="Trebuchet MS" w:cs="Trebuchet MS"/>
                <w:sz w:val="20"/>
                <w:szCs w:val="20"/>
              </w:rPr>
              <w:t xml:space="preserve">None found. </w:t>
            </w:r>
          </w:p>
        </w:tc>
      </w:tr>
      <w:tr w:rsidR="00935CCD" w14:paraId="68CBBBDC" w14:textId="77777777" w:rsidTr="005A603A">
        <w:trPr>
          <w:trHeight w:val="1475"/>
        </w:trPr>
        <w:tc>
          <w:tcPr>
            <w:tcW w:w="4653" w:type="dxa"/>
            <w:gridSpan w:val="2"/>
          </w:tcPr>
          <w:p w14:paraId="68CBBBD8"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Be forward looking</w:t>
            </w:r>
          </w:p>
        </w:tc>
        <w:tc>
          <w:tcPr>
            <w:tcW w:w="4653" w:type="dxa"/>
          </w:tcPr>
          <w:p w14:paraId="68CBBBD9"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When identifying risks and in formulating the annual audit plan, changes on national agenda are considered. Internal audit maintains awareness of new developments in the services, risk management and local government governance.</w:t>
            </w:r>
          </w:p>
          <w:p w14:paraId="68CBBBDA" w14:textId="77777777" w:rsidR="00935CCD" w:rsidRDefault="00935CCD" w:rsidP="00504077">
            <w:pPr>
              <w:autoSpaceDE w:val="0"/>
              <w:autoSpaceDN w:val="0"/>
              <w:adjustRightInd w:val="0"/>
              <w:rPr>
                <w:rFonts w:ascii="Trebuchet MS" w:hAnsi="Trebuchet MS" w:cs="Trebuchet MS"/>
                <w:sz w:val="20"/>
                <w:szCs w:val="20"/>
              </w:rPr>
            </w:pPr>
          </w:p>
        </w:tc>
        <w:tc>
          <w:tcPr>
            <w:tcW w:w="4642" w:type="dxa"/>
          </w:tcPr>
          <w:p w14:paraId="68CBBBDB" w14:textId="77777777" w:rsidR="00935CCD" w:rsidRDefault="00935CCD">
            <w:r w:rsidRPr="004F1024">
              <w:rPr>
                <w:rFonts w:ascii="Trebuchet MS" w:hAnsi="Trebuchet MS" w:cs="Trebuchet MS"/>
                <w:sz w:val="20"/>
                <w:szCs w:val="20"/>
              </w:rPr>
              <w:t xml:space="preserve">None found. </w:t>
            </w:r>
          </w:p>
        </w:tc>
      </w:tr>
      <w:tr w:rsidR="00935CCD" w14:paraId="68CBBBE2" w14:textId="77777777" w:rsidTr="005A603A">
        <w:trPr>
          <w:trHeight w:val="688"/>
        </w:trPr>
        <w:tc>
          <w:tcPr>
            <w:tcW w:w="4653" w:type="dxa"/>
            <w:gridSpan w:val="2"/>
          </w:tcPr>
          <w:p w14:paraId="68CBBBDD"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Be challenging</w:t>
            </w:r>
          </w:p>
        </w:tc>
        <w:tc>
          <w:tcPr>
            <w:tcW w:w="4653" w:type="dxa"/>
          </w:tcPr>
          <w:p w14:paraId="68CBBBDE"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Internal audit focuses on risks and encourages members to develop their own responses to</w:t>
            </w:r>
          </w:p>
          <w:p w14:paraId="68CBBBDF" w14:textId="77777777" w:rsidR="00935CCD" w:rsidRDefault="00935CCD"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risks, rather than relying solely on audit</w:t>
            </w:r>
          </w:p>
          <w:p w14:paraId="68CBBBE0" w14:textId="77777777" w:rsidR="00935CCD" w:rsidRDefault="00935CCD" w:rsidP="000F513A">
            <w:pPr>
              <w:autoSpaceDE w:val="0"/>
              <w:autoSpaceDN w:val="0"/>
              <w:adjustRightInd w:val="0"/>
              <w:rPr>
                <w:rFonts w:ascii="Trebuchet MS" w:hAnsi="Trebuchet MS" w:cs="Trebuchet MS"/>
                <w:sz w:val="20"/>
                <w:szCs w:val="20"/>
              </w:rPr>
            </w:pPr>
            <w:r>
              <w:rPr>
                <w:rFonts w:ascii="Trebuchet MS" w:hAnsi="Trebuchet MS" w:cs="Trebuchet MS"/>
                <w:sz w:val="20"/>
                <w:szCs w:val="20"/>
              </w:rPr>
              <w:t>recommendations. The aim of this is to encourage greater ownership of the control environment.</w:t>
            </w:r>
          </w:p>
        </w:tc>
        <w:tc>
          <w:tcPr>
            <w:tcW w:w="4642" w:type="dxa"/>
          </w:tcPr>
          <w:p w14:paraId="68CBBBE1" w14:textId="77777777" w:rsidR="00935CCD" w:rsidRDefault="00935CCD">
            <w:r w:rsidRPr="004F1024">
              <w:rPr>
                <w:rFonts w:ascii="Trebuchet MS" w:hAnsi="Trebuchet MS" w:cs="Trebuchet MS"/>
                <w:sz w:val="20"/>
                <w:szCs w:val="20"/>
              </w:rPr>
              <w:t xml:space="preserve">None found. </w:t>
            </w:r>
          </w:p>
        </w:tc>
      </w:tr>
      <w:tr w:rsidR="00504077" w14:paraId="68CBBBE7" w14:textId="77777777" w:rsidTr="005A603A">
        <w:trPr>
          <w:trHeight w:val="688"/>
        </w:trPr>
        <w:tc>
          <w:tcPr>
            <w:tcW w:w="4653" w:type="dxa"/>
            <w:gridSpan w:val="2"/>
          </w:tcPr>
          <w:p w14:paraId="68CBBBE3" w14:textId="77777777" w:rsidR="00504077" w:rsidRDefault="00504077"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Ensure the right resources are available</w:t>
            </w:r>
          </w:p>
        </w:tc>
        <w:tc>
          <w:tcPr>
            <w:tcW w:w="4653" w:type="dxa"/>
          </w:tcPr>
          <w:p w14:paraId="68CBBBE4" w14:textId="77777777" w:rsidR="00504077" w:rsidRDefault="00504077" w:rsidP="00504077">
            <w:pPr>
              <w:autoSpaceDE w:val="0"/>
              <w:autoSpaceDN w:val="0"/>
              <w:adjustRightInd w:val="0"/>
              <w:rPr>
                <w:rFonts w:ascii="Trebuchet MS" w:hAnsi="Trebuchet MS" w:cs="Trebuchet MS"/>
                <w:sz w:val="20"/>
                <w:szCs w:val="20"/>
              </w:rPr>
            </w:pPr>
            <w:r>
              <w:rPr>
                <w:rFonts w:ascii="Trebuchet MS" w:hAnsi="Trebuchet MS" w:cs="Trebuchet MS"/>
                <w:sz w:val="20"/>
                <w:szCs w:val="20"/>
              </w:rPr>
              <w:t xml:space="preserve">Adequate resource is made available for </w:t>
            </w:r>
            <w:r w:rsidR="009B57A9">
              <w:rPr>
                <w:rFonts w:ascii="Trebuchet MS" w:hAnsi="Trebuchet MS" w:cs="Trebuchet MS"/>
                <w:sz w:val="20"/>
                <w:szCs w:val="20"/>
              </w:rPr>
              <w:t xml:space="preserve">the </w:t>
            </w:r>
            <w:r>
              <w:rPr>
                <w:rFonts w:ascii="Trebuchet MS" w:hAnsi="Trebuchet MS" w:cs="Trebuchet MS"/>
                <w:sz w:val="20"/>
                <w:szCs w:val="20"/>
              </w:rPr>
              <w:t>internal audit</w:t>
            </w:r>
            <w:r w:rsidR="009B57A9">
              <w:rPr>
                <w:rFonts w:ascii="Trebuchet MS" w:hAnsi="Trebuchet MS" w:cs="Trebuchet MS"/>
                <w:sz w:val="20"/>
                <w:szCs w:val="20"/>
              </w:rPr>
              <w:t>or to complete their</w:t>
            </w:r>
            <w:r>
              <w:rPr>
                <w:rFonts w:ascii="Trebuchet MS" w:hAnsi="Trebuchet MS" w:cs="Trebuchet MS"/>
                <w:sz w:val="20"/>
                <w:szCs w:val="20"/>
              </w:rPr>
              <w:t xml:space="preserve"> work.</w:t>
            </w:r>
          </w:p>
          <w:p w14:paraId="68CBBBE5" w14:textId="77777777" w:rsidR="00504077" w:rsidRDefault="00504077" w:rsidP="000F513A">
            <w:pPr>
              <w:autoSpaceDE w:val="0"/>
              <w:autoSpaceDN w:val="0"/>
              <w:adjustRightInd w:val="0"/>
              <w:rPr>
                <w:rFonts w:ascii="Trebuchet MS" w:hAnsi="Trebuchet MS" w:cs="Trebuchet MS"/>
                <w:sz w:val="20"/>
                <w:szCs w:val="20"/>
              </w:rPr>
            </w:pPr>
            <w:r>
              <w:rPr>
                <w:rFonts w:ascii="Trebuchet MS" w:hAnsi="Trebuchet MS" w:cs="Trebuchet MS"/>
                <w:sz w:val="20"/>
                <w:szCs w:val="20"/>
              </w:rPr>
              <w:t>Internal auditor understands the body and the legal</w:t>
            </w:r>
            <w:r w:rsidR="009B57A9">
              <w:rPr>
                <w:rFonts w:ascii="Trebuchet MS" w:hAnsi="Trebuchet MS" w:cs="Trebuchet MS"/>
                <w:sz w:val="20"/>
                <w:szCs w:val="20"/>
              </w:rPr>
              <w:t xml:space="preserve"> </w:t>
            </w:r>
            <w:r>
              <w:rPr>
                <w:rFonts w:ascii="Trebuchet MS" w:hAnsi="Trebuchet MS" w:cs="Trebuchet MS"/>
                <w:sz w:val="20"/>
                <w:szCs w:val="20"/>
              </w:rPr>
              <w:t>and corporate framework in which it operates</w:t>
            </w:r>
          </w:p>
        </w:tc>
        <w:tc>
          <w:tcPr>
            <w:tcW w:w="4642" w:type="dxa"/>
          </w:tcPr>
          <w:p w14:paraId="68CBBBE6" w14:textId="77777777" w:rsidR="00504077" w:rsidRPr="00E91EB9" w:rsidRDefault="00935CCD" w:rsidP="00993672">
            <w:pPr>
              <w:autoSpaceDE w:val="0"/>
              <w:autoSpaceDN w:val="0"/>
              <w:adjustRightInd w:val="0"/>
              <w:rPr>
                <w:rFonts w:ascii="Trebuchet MS" w:hAnsi="Trebuchet MS" w:cs="Trebuchet MS"/>
                <w:sz w:val="20"/>
                <w:szCs w:val="20"/>
              </w:rPr>
            </w:pPr>
            <w:r>
              <w:rPr>
                <w:rFonts w:ascii="Trebuchet MS" w:hAnsi="Trebuchet MS" w:cs="Trebuchet MS"/>
                <w:sz w:val="20"/>
                <w:szCs w:val="20"/>
              </w:rPr>
              <w:t>None found.</w:t>
            </w:r>
          </w:p>
        </w:tc>
      </w:tr>
    </w:tbl>
    <w:p w14:paraId="60A12FFE" w14:textId="77777777" w:rsidR="000F0DEC" w:rsidRDefault="000F0DEC" w:rsidP="000F0DEC">
      <w:pPr>
        <w:autoSpaceDE w:val="0"/>
        <w:autoSpaceDN w:val="0"/>
        <w:adjustRightInd w:val="0"/>
        <w:spacing w:after="0" w:line="240" w:lineRule="auto"/>
        <w:rPr>
          <w:rFonts w:ascii="Trebuchet MS" w:hAnsi="Trebuchet MS" w:cs="Trebuchet MS"/>
          <w:b/>
          <w:bCs/>
          <w:sz w:val="20"/>
          <w:szCs w:val="20"/>
        </w:rPr>
      </w:pPr>
    </w:p>
    <w:p w14:paraId="068CCE37" w14:textId="74A43756" w:rsidR="000F0DEC" w:rsidRDefault="00504077" w:rsidP="000F0DEC">
      <w:pPr>
        <w:autoSpaceDE w:val="0"/>
        <w:autoSpaceDN w:val="0"/>
        <w:adjustRightInd w:val="0"/>
        <w:spacing w:after="0" w:line="240" w:lineRule="auto"/>
        <w:rPr>
          <w:rFonts w:ascii="Trebuchet MS" w:hAnsi="Trebuchet MS" w:cs="Trebuchet MS"/>
          <w:b/>
          <w:bCs/>
          <w:sz w:val="20"/>
          <w:szCs w:val="20"/>
        </w:rPr>
      </w:pPr>
      <w:r w:rsidRPr="00BB6709">
        <w:rPr>
          <w:rFonts w:ascii="Trebuchet MS" w:hAnsi="Trebuchet MS" w:cs="Trebuchet MS"/>
          <w:b/>
          <w:bCs/>
          <w:sz w:val="20"/>
          <w:szCs w:val="20"/>
        </w:rPr>
        <w:t>Reviewed and adopted</w:t>
      </w:r>
      <w:r w:rsidR="000F513A" w:rsidRPr="00BB6709">
        <w:rPr>
          <w:rFonts w:ascii="Trebuchet MS" w:hAnsi="Trebuchet MS" w:cs="Trebuchet MS"/>
          <w:b/>
          <w:bCs/>
          <w:sz w:val="20"/>
          <w:szCs w:val="20"/>
        </w:rPr>
        <w:t xml:space="preserve"> on </w:t>
      </w:r>
      <w:r w:rsidR="00093B69" w:rsidRPr="00267E8A">
        <w:rPr>
          <w:rFonts w:ascii="Trebuchet MS" w:hAnsi="Trebuchet MS" w:cs="Trebuchet MS"/>
          <w:b/>
          <w:bCs/>
          <w:strike/>
          <w:sz w:val="20"/>
          <w:szCs w:val="20"/>
        </w:rPr>
        <w:t>3</w:t>
      </w:r>
      <w:r w:rsidR="00093B69" w:rsidRPr="00267E8A">
        <w:rPr>
          <w:rFonts w:ascii="Trebuchet MS" w:hAnsi="Trebuchet MS" w:cs="Trebuchet MS"/>
          <w:b/>
          <w:bCs/>
          <w:strike/>
          <w:sz w:val="20"/>
          <w:szCs w:val="20"/>
          <w:vertAlign w:val="superscript"/>
        </w:rPr>
        <w:t>rd</w:t>
      </w:r>
      <w:r w:rsidR="00093B69" w:rsidRPr="00267E8A">
        <w:rPr>
          <w:rFonts w:ascii="Trebuchet MS" w:hAnsi="Trebuchet MS" w:cs="Trebuchet MS"/>
          <w:b/>
          <w:bCs/>
          <w:strike/>
          <w:sz w:val="20"/>
          <w:szCs w:val="20"/>
        </w:rPr>
        <w:t xml:space="preserve"> June 2025</w:t>
      </w:r>
      <w:r w:rsidR="00BB6709" w:rsidRPr="00267E8A">
        <w:rPr>
          <w:rFonts w:ascii="Trebuchet MS" w:hAnsi="Trebuchet MS" w:cs="Trebuchet MS"/>
          <w:b/>
          <w:bCs/>
          <w:strike/>
          <w:sz w:val="20"/>
          <w:szCs w:val="20"/>
        </w:rPr>
        <w:t xml:space="preserve">, minute number </w:t>
      </w:r>
      <w:r w:rsidR="00093B69" w:rsidRPr="00267E8A">
        <w:rPr>
          <w:rFonts w:ascii="Trebuchet MS" w:hAnsi="Trebuchet MS" w:cs="Trebuchet MS"/>
          <w:b/>
          <w:bCs/>
          <w:strike/>
          <w:sz w:val="20"/>
          <w:szCs w:val="20"/>
        </w:rPr>
        <w:t>2863(v)/2526</w:t>
      </w:r>
    </w:p>
    <w:p w14:paraId="25A43179" w14:textId="77777777" w:rsidR="000F0DEC" w:rsidRDefault="000F0DEC" w:rsidP="000F0DEC">
      <w:pPr>
        <w:autoSpaceDE w:val="0"/>
        <w:autoSpaceDN w:val="0"/>
        <w:adjustRightInd w:val="0"/>
        <w:spacing w:after="0" w:line="240" w:lineRule="auto"/>
        <w:rPr>
          <w:rFonts w:ascii="Trebuchet MS" w:hAnsi="Trebuchet MS" w:cs="Trebuchet MS"/>
          <w:b/>
          <w:bCs/>
          <w:sz w:val="20"/>
          <w:szCs w:val="20"/>
        </w:rPr>
      </w:pPr>
    </w:p>
    <w:p w14:paraId="68CBBBE9" w14:textId="57DBC868" w:rsidR="005C3FE2" w:rsidRDefault="000F0DEC" w:rsidP="000F0DEC">
      <w:pPr>
        <w:autoSpaceDE w:val="0"/>
        <w:autoSpaceDN w:val="0"/>
        <w:adjustRightInd w:val="0"/>
        <w:spacing w:after="0" w:line="240" w:lineRule="auto"/>
      </w:pPr>
      <w:r>
        <w:rPr>
          <w:rFonts w:ascii="Trebuchet MS" w:hAnsi="Trebuchet MS" w:cs="Trebuchet MS"/>
          <w:b/>
          <w:bCs/>
          <w:sz w:val="20"/>
          <w:szCs w:val="20"/>
        </w:rPr>
        <w:t>N</w:t>
      </w:r>
      <w:r w:rsidR="00504077">
        <w:rPr>
          <w:rFonts w:ascii="Trebuchet MS" w:hAnsi="Trebuchet MS" w:cs="Trebuchet MS"/>
          <w:sz w:val="20"/>
          <w:szCs w:val="20"/>
        </w:rPr>
        <w:t xml:space="preserve">ote: Review of effectiveness of internal audit must be reviewed and adopted by </w:t>
      </w:r>
      <w:r w:rsidR="009B57A9">
        <w:rPr>
          <w:rFonts w:ascii="Trebuchet MS" w:hAnsi="Trebuchet MS" w:cs="Trebuchet MS"/>
          <w:sz w:val="20"/>
          <w:szCs w:val="20"/>
        </w:rPr>
        <w:t>Copdock &amp; Washbrook</w:t>
      </w:r>
      <w:r w:rsidR="004D7BC7">
        <w:rPr>
          <w:rFonts w:ascii="Trebuchet MS" w:hAnsi="Trebuchet MS" w:cs="Trebuchet MS"/>
          <w:sz w:val="20"/>
          <w:szCs w:val="20"/>
        </w:rPr>
        <w:t xml:space="preserve"> Parish Council </w:t>
      </w:r>
      <w:r w:rsidR="00504077">
        <w:rPr>
          <w:rFonts w:ascii="Trebuchet MS" w:hAnsi="Trebuchet MS" w:cs="Trebuchet MS"/>
          <w:sz w:val="20"/>
          <w:szCs w:val="20"/>
        </w:rPr>
        <w:t>annually during the financial year and before 31</w:t>
      </w:r>
      <w:r w:rsidR="00504077" w:rsidRPr="00504077">
        <w:rPr>
          <w:rFonts w:ascii="Trebuchet MS" w:hAnsi="Trebuchet MS" w:cs="Trebuchet MS"/>
          <w:sz w:val="20"/>
          <w:szCs w:val="20"/>
          <w:vertAlign w:val="superscript"/>
        </w:rPr>
        <w:t>st</w:t>
      </w:r>
      <w:r w:rsidR="00504077">
        <w:rPr>
          <w:rFonts w:ascii="Trebuchet MS" w:hAnsi="Trebuchet MS" w:cs="Trebuchet MS"/>
          <w:sz w:val="20"/>
          <w:szCs w:val="20"/>
        </w:rPr>
        <w:t xml:space="preserve"> March.</w:t>
      </w:r>
    </w:p>
    <w:sectPr w:rsidR="005C3FE2" w:rsidSect="000F0DEC">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6B5F" w14:textId="77777777" w:rsidR="008F2B21" w:rsidRDefault="008F2B21" w:rsidP="00F435A6">
      <w:pPr>
        <w:spacing w:after="0" w:line="240" w:lineRule="auto"/>
      </w:pPr>
      <w:r>
        <w:separator/>
      </w:r>
    </w:p>
  </w:endnote>
  <w:endnote w:type="continuationSeparator" w:id="0">
    <w:p w14:paraId="3E7CF419" w14:textId="77777777" w:rsidR="008F2B21" w:rsidRDefault="008F2B21" w:rsidP="00F4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754D" w14:textId="77777777" w:rsidR="00267E8A" w:rsidRDefault="00267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D64" w14:textId="77777777" w:rsidR="00267E8A" w:rsidRDefault="00267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F85E" w14:textId="77777777" w:rsidR="00267E8A" w:rsidRDefault="0026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C4B9" w14:textId="77777777" w:rsidR="008F2B21" w:rsidRDefault="008F2B21" w:rsidP="00F435A6">
      <w:pPr>
        <w:spacing w:after="0" w:line="240" w:lineRule="auto"/>
      </w:pPr>
      <w:r>
        <w:separator/>
      </w:r>
    </w:p>
  </w:footnote>
  <w:footnote w:type="continuationSeparator" w:id="0">
    <w:p w14:paraId="07A9F573" w14:textId="77777777" w:rsidR="008F2B21" w:rsidRDefault="008F2B21" w:rsidP="00F43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0CB1" w14:textId="6F4FCF0B" w:rsidR="00267E8A" w:rsidRDefault="00267E8A">
    <w:pPr>
      <w:pStyle w:val="Header"/>
    </w:pPr>
    <w:r>
      <w:rPr>
        <w:noProof/>
      </w:rPr>
      <w:pict w14:anchorId="6683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1344"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BBEE" w14:textId="175B941E" w:rsidR="00844BF6" w:rsidRDefault="00267E8A" w:rsidP="00844BF6">
    <w:pPr>
      <w:pStyle w:val="Header"/>
      <w:jc w:val="center"/>
      <w:rPr>
        <w:b/>
        <w:sz w:val="24"/>
        <w:szCs w:val="24"/>
        <w:u w:val="single"/>
      </w:rPr>
    </w:pPr>
    <w:r>
      <w:rPr>
        <w:noProof/>
      </w:rPr>
      <w:pict w14:anchorId="5B77A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1345" o:spid="_x0000_s1027"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03765D">
      <w:rPr>
        <w:b/>
        <w:sz w:val="24"/>
        <w:szCs w:val="24"/>
        <w:u w:val="single"/>
      </w:rPr>
      <w:t>COPDOCK &amp; WASHBROOK</w:t>
    </w:r>
    <w:r w:rsidR="00A1558D">
      <w:rPr>
        <w:b/>
        <w:sz w:val="24"/>
        <w:szCs w:val="24"/>
        <w:u w:val="single"/>
      </w:rPr>
      <w:t xml:space="preserve"> PARISH COUNCIL </w:t>
    </w:r>
    <w:r w:rsidR="00844BF6" w:rsidRPr="00844BF6">
      <w:rPr>
        <w:b/>
        <w:sz w:val="24"/>
        <w:szCs w:val="24"/>
        <w:u w:val="single"/>
      </w:rPr>
      <w:t>EFFECTIVENESS OF INTERNAL AUDIT</w:t>
    </w:r>
    <w:r w:rsidR="009B57A9">
      <w:rPr>
        <w:b/>
        <w:sz w:val="24"/>
        <w:szCs w:val="24"/>
        <w:u w:val="single"/>
      </w:rPr>
      <w:t xml:space="preserve"> 2</w:t>
    </w:r>
    <w:r w:rsidR="00E23B59">
      <w:rPr>
        <w:b/>
        <w:sz w:val="24"/>
        <w:szCs w:val="24"/>
        <w:u w:val="single"/>
      </w:rPr>
      <w:t>02</w:t>
    </w:r>
    <w:r>
      <w:rPr>
        <w:b/>
        <w:sz w:val="24"/>
        <w:szCs w:val="24"/>
        <w:u w:val="single"/>
      </w:rPr>
      <w:t>6</w:t>
    </w:r>
  </w:p>
  <w:p w14:paraId="68CBBBEF" w14:textId="77777777" w:rsidR="00A53DCB" w:rsidRPr="00844BF6" w:rsidRDefault="00A53DCB" w:rsidP="00844BF6">
    <w:pPr>
      <w:pStyle w:val="Header"/>
      <w:jc w:val="center"/>
      <w:rPr>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C09A" w14:textId="6FB79CE0" w:rsidR="00267E8A" w:rsidRDefault="00267E8A">
    <w:pPr>
      <w:pStyle w:val="Header"/>
    </w:pPr>
    <w:r>
      <w:rPr>
        <w:noProof/>
      </w:rPr>
      <w:pict w14:anchorId="2F79D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1343"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A6"/>
    <w:rsid w:val="00036256"/>
    <w:rsid w:val="0003765D"/>
    <w:rsid w:val="00093B69"/>
    <w:rsid w:val="000E06E8"/>
    <w:rsid w:val="000F0DEC"/>
    <w:rsid w:val="000F14C9"/>
    <w:rsid w:val="000F513A"/>
    <w:rsid w:val="00100F5F"/>
    <w:rsid w:val="00151999"/>
    <w:rsid w:val="00164CE2"/>
    <w:rsid w:val="0018190C"/>
    <w:rsid w:val="00192711"/>
    <w:rsid w:val="001E273A"/>
    <w:rsid w:val="001F07BD"/>
    <w:rsid w:val="00267E8A"/>
    <w:rsid w:val="002A0A80"/>
    <w:rsid w:val="002A1DD1"/>
    <w:rsid w:val="002D3C49"/>
    <w:rsid w:val="00307823"/>
    <w:rsid w:val="00332D2B"/>
    <w:rsid w:val="00336BC8"/>
    <w:rsid w:val="003853E7"/>
    <w:rsid w:val="003B2AC4"/>
    <w:rsid w:val="003C52D2"/>
    <w:rsid w:val="003D17C7"/>
    <w:rsid w:val="00401F7A"/>
    <w:rsid w:val="00433812"/>
    <w:rsid w:val="004B3E83"/>
    <w:rsid w:val="004D7BC7"/>
    <w:rsid w:val="00504077"/>
    <w:rsid w:val="00530E9F"/>
    <w:rsid w:val="005352A9"/>
    <w:rsid w:val="00576CB3"/>
    <w:rsid w:val="005A603A"/>
    <w:rsid w:val="005B52F1"/>
    <w:rsid w:val="005B7FB5"/>
    <w:rsid w:val="005C3FE2"/>
    <w:rsid w:val="005D0CD6"/>
    <w:rsid w:val="0060058A"/>
    <w:rsid w:val="00665D55"/>
    <w:rsid w:val="007C254B"/>
    <w:rsid w:val="00844BF6"/>
    <w:rsid w:val="008634CE"/>
    <w:rsid w:val="008912BC"/>
    <w:rsid w:val="008F2B21"/>
    <w:rsid w:val="00935CCD"/>
    <w:rsid w:val="00961BDD"/>
    <w:rsid w:val="009A1E48"/>
    <w:rsid w:val="009B0737"/>
    <w:rsid w:val="009B57A9"/>
    <w:rsid w:val="009C0689"/>
    <w:rsid w:val="009F4DD4"/>
    <w:rsid w:val="00A1558D"/>
    <w:rsid w:val="00A53DCB"/>
    <w:rsid w:val="00A56D39"/>
    <w:rsid w:val="00A65F86"/>
    <w:rsid w:val="00B34308"/>
    <w:rsid w:val="00B52023"/>
    <w:rsid w:val="00B87BE5"/>
    <w:rsid w:val="00BA6EA5"/>
    <w:rsid w:val="00BB6709"/>
    <w:rsid w:val="00BF1469"/>
    <w:rsid w:val="00C32FE0"/>
    <w:rsid w:val="00C63A5C"/>
    <w:rsid w:val="00C67A77"/>
    <w:rsid w:val="00CC3C11"/>
    <w:rsid w:val="00CE4C9A"/>
    <w:rsid w:val="00CE55B4"/>
    <w:rsid w:val="00D13BE9"/>
    <w:rsid w:val="00D311BB"/>
    <w:rsid w:val="00D87E2C"/>
    <w:rsid w:val="00DD1AC0"/>
    <w:rsid w:val="00DF0ECC"/>
    <w:rsid w:val="00E23B59"/>
    <w:rsid w:val="00E30CD9"/>
    <w:rsid w:val="00E56E26"/>
    <w:rsid w:val="00E928D1"/>
    <w:rsid w:val="00EB3B40"/>
    <w:rsid w:val="00EC5F35"/>
    <w:rsid w:val="00ED0427"/>
    <w:rsid w:val="00F435A6"/>
    <w:rsid w:val="00F63DCD"/>
    <w:rsid w:val="00F875F4"/>
    <w:rsid w:val="00F937C8"/>
    <w:rsid w:val="00FA65F2"/>
    <w:rsid w:val="00FB221E"/>
    <w:rsid w:val="00FB2B27"/>
    <w:rsid w:val="00FE4A11"/>
    <w:rsid w:val="00FE6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BBB95"/>
  <w15:docId w15:val="{7B1C97C9-A80E-4BD0-ACD1-6A50F130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5A6"/>
  </w:style>
  <w:style w:type="paragraph" w:styleId="Footer">
    <w:name w:val="footer"/>
    <w:basedOn w:val="Normal"/>
    <w:link w:val="FooterChar"/>
    <w:uiPriority w:val="99"/>
    <w:unhideWhenUsed/>
    <w:rsid w:val="00F4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3FAAAF4A0E14E8EAE3FFE615B3D43" ma:contentTypeVersion="3" ma:contentTypeDescription="Create a new document." ma:contentTypeScope="" ma:versionID="1f0323847e5f0ece0cbeaa0e408b56b6">
  <xsd:schema xmlns:xsd="http://www.w3.org/2001/XMLSchema" xmlns:xs="http://www.w3.org/2001/XMLSchema" xmlns:p="http://schemas.microsoft.com/office/2006/metadata/properties" xmlns:ns2="d3521258-8c72-4d42-99b3-ab1bffddfbc5" targetNamespace="http://schemas.microsoft.com/office/2006/metadata/properties" ma:root="true" ma:fieldsID="2359a2925ca1713841477e2a0e80e710" ns2:_="">
    <xsd:import namespace="d3521258-8c72-4d42-99b3-ab1bffddfb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1258-8c72-4d42-99b3-ab1bffddf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703C6-4432-47D1-AFDC-BF10F44876DE}"/>
</file>

<file path=customXml/itemProps2.xml><?xml version="1.0" encoding="utf-8"?>
<ds:datastoreItem xmlns:ds="http://schemas.openxmlformats.org/officeDocument/2006/customXml" ds:itemID="{A1BC5020-072F-4827-8807-FDD7AB84869E}"/>
</file>

<file path=customXml/itemProps3.xml><?xml version="1.0" encoding="utf-8"?>
<ds:datastoreItem xmlns:ds="http://schemas.openxmlformats.org/officeDocument/2006/customXml" ds:itemID="{51B0B08B-2311-4B42-982F-78E07911040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Harley</dc:creator>
  <cp:lastModifiedBy>Sue Frankis</cp:lastModifiedBy>
  <cp:revision>3</cp:revision>
  <cp:lastPrinted>2016-07-13T13:30:00Z</cp:lastPrinted>
  <dcterms:created xsi:type="dcterms:W3CDTF">2026-05-14T09:09:00Z</dcterms:created>
  <dcterms:modified xsi:type="dcterms:W3CDTF">2026-05-14T09:12:00Z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0x010100C143FAAAF4A0E14E8EAE3FFE615B3D43</vt:lpwstr>
  </property>
</Properties>
</file>